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8BBC" w14:textId="77777777" w:rsidR="00D3790E" w:rsidRPr="00B322D9" w:rsidRDefault="00D3790E" w:rsidP="00B322D9">
      <w:pPr>
        <w:keepNext/>
        <w:spacing w:after="120"/>
        <w:jc w:val="center"/>
        <w:outlineLvl w:val="0"/>
        <w:rPr>
          <w:rFonts w:ascii="Arial" w:hAnsi="Arial" w:cs="Arial"/>
          <w:b/>
          <w:bCs/>
          <w:kern w:val="32"/>
          <w:sz w:val="32"/>
          <w:szCs w:val="32"/>
          <w:lang w:val="la-Latn"/>
        </w:rPr>
      </w:pPr>
      <w:bookmarkStart w:id="0" w:name="_Toc312863774"/>
      <w:bookmarkStart w:id="1" w:name="_Toc94189817"/>
      <w:bookmarkStart w:id="2" w:name="_Hlk131692170"/>
      <w:r w:rsidRPr="00B322D9">
        <w:rPr>
          <w:rFonts w:ascii="Arial" w:hAnsi="Arial" w:cs="Arial"/>
          <w:b/>
          <w:bCs/>
          <w:kern w:val="32"/>
          <w:sz w:val="32"/>
          <w:szCs w:val="32"/>
          <w:lang w:val="la-Latn"/>
        </w:rPr>
        <w:t>Virgo prius ac posterius, Gabrielis ab ore, sumens illud Ave, peccatorum miserere.</w:t>
      </w:r>
      <w:bookmarkEnd w:id="0"/>
      <w:bookmarkEnd w:id="1"/>
    </w:p>
    <w:p w14:paraId="21DA9635" w14:textId="77777777" w:rsidR="00D3790E" w:rsidRPr="00B322D9" w:rsidRDefault="00D3790E" w:rsidP="00D3790E">
      <w:pPr>
        <w:spacing w:after="120"/>
        <w:jc w:val="both"/>
        <w:rPr>
          <w:rFonts w:ascii="Arial" w:hAnsi="Arial" w:cs="Arial"/>
        </w:rPr>
      </w:pPr>
      <w:r w:rsidRPr="00B322D9">
        <w:rPr>
          <w:rFonts w:ascii="Arial" w:hAnsi="Arial" w:cs="Arial"/>
        </w:rPr>
        <w:t>La Madre di Dio è vergine nel cuore, nell’anima, nello spirito, nel corpo. È vergine nel corpo perché mai è stata di alcun uomo, neanche con il pensiero o il desiderio. Né prima del concepimento di Gesù per opera dello Spirito Santo e né dopo il parto. Il suo corpo è stato consegnato a Dio per sempre. È vergine nell’anima perché mai ha commesso un solo peccato, neanche veniale. La sua anima è stata tutta e sempre del suo Dio. È vergine nello spirito perché i suoi pensieri mai sono appartenuti alla creatura. Lei ha custodito i pensieri di Dio e perennemente li meditava. È vergine nel cuore perché mai un solo desiderio per le cose di questo mondo l’ha minimamente sfiorata. Noi invece siamo di questo mondo e delle sue cose: piaceri, fumo, alcool, droga, potere, concupiscenza, vanagloria, ozio, sopraffazione, vacanze peccaminose, lusso, sfarzo, ricercatezza, griffe, prime pagine di riviste, sete di denaro, ogni altro vizio e peccato. Per queste cose ci vendiamo l’anima, il corpo e lo spirito al male. La verginità della Madre di Dio è di purissima e altissima santità. Ella è la Santissima, la Tutta Santa, l’Immacolata, la Vergine delle vergini. È questa la sua gloria.</w:t>
      </w:r>
    </w:p>
    <w:p w14:paraId="59C12EF1" w14:textId="77777777" w:rsidR="00D3790E" w:rsidRPr="00B322D9" w:rsidRDefault="00D3790E" w:rsidP="00D3790E">
      <w:pPr>
        <w:spacing w:after="120"/>
        <w:jc w:val="both"/>
        <w:rPr>
          <w:rFonts w:ascii="Arial" w:hAnsi="Arial" w:cs="Arial"/>
        </w:rPr>
      </w:pPr>
      <w:r w:rsidRPr="00B322D9">
        <w:rPr>
          <w:rFonts w:ascii="Arial" w:hAnsi="Arial" w:cs="Arial"/>
        </w:rPr>
        <w:t xml:space="preserve">La Madre di Dio ha creduto all’annunzio dell’Angelo, che le recava la lieta notizie dell’Incarnazione del Figlio dell’Altissimo. Anche in questo la differenza è abissale. Noi oggi neghiamo la stessa esistenza degli Angeli. Santo Stefano, prima di essere lapidato, così si rivolge ai Giudei del suo tempo: </w:t>
      </w:r>
      <w:r w:rsidRPr="00B322D9">
        <w:rPr>
          <w:rFonts w:ascii="Arial" w:hAnsi="Arial" w:cs="Arial"/>
          <w:i/>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w:t>
      </w:r>
      <w:smartTag w:uri="urn:schemas-microsoft-com:office:smarttags" w:element="PersonName">
        <w:smartTagPr>
          <w:attr w:name="ProductID" w:val="la Legge"/>
        </w:smartTagPr>
        <w:r w:rsidRPr="00B322D9">
          <w:rPr>
            <w:rFonts w:ascii="Arial" w:hAnsi="Arial" w:cs="Arial"/>
            <w:i/>
          </w:rPr>
          <w:t>la Legge</w:t>
        </w:r>
      </w:smartTag>
      <w:r w:rsidRPr="00B322D9">
        <w:rPr>
          <w:rFonts w:ascii="Arial" w:hAnsi="Arial" w:cs="Arial"/>
          <w:i/>
        </w:rPr>
        <w:t xml:space="preserve"> mediante ordini dati dagli angeli e non l’avete osservata”</w:t>
      </w:r>
      <w:r w:rsidRPr="00B322D9">
        <w:rPr>
          <w:rFonts w:ascii="Arial" w:hAnsi="Arial" w:cs="Arial"/>
        </w:rPr>
        <w:t xml:space="preserve"> (At 7,51-53). Lo stesso Zaccaria non credette alla parola dell’Angelo Gabriele quando nel tempio di Gerusalemme gli recò l’annunzio della nascita di Giovanni il Battista: </w:t>
      </w:r>
      <w:r w:rsidRPr="00B322D9">
        <w:rPr>
          <w:rFonts w:ascii="Arial" w:hAnsi="Arial" w:cs="Arial"/>
          <w:i/>
        </w:rPr>
        <w:t>“Apparve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r w:rsidRPr="00B322D9">
        <w:rPr>
          <w:rFonts w:ascii="Arial" w:hAnsi="Arial" w:cs="Arial"/>
        </w:rPr>
        <w:t xml:space="preserve"> (Lc 1,11-20). </w:t>
      </w:r>
    </w:p>
    <w:p w14:paraId="2C774CE1" w14:textId="18FE3CBF" w:rsidR="00D3790E" w:rsidRDefault="00D3790E" w:rsidP="00D3790E">
      <w:pPr>
        <w:spacing w:after="120"/>
        <w:jc w:val="both"/>
        <w:rPr>
          <w:rFonts w:ascii="Arial" w:hAnsi="Arial" w:cs="Arial"/>
        </w:rPr>
      </w:pPr>
      <w:r w:rsidRPr="00B322D9">
        <w:rPr>
          <w:rFonts w:ascii="Arial" w:hAnsi="Arial" w:cs="Arial"/>
        </w:rPr>
        <w:t xml:space="preserve">Chiediamoci: perché la Vergine Maria ha sempre accolto la volontà di Dio nel suo cuore? Possiamo noi rispondere attraverso un’immagine tratta dalle antiche macchine fotografiche. Anticamente – prima dell’era del digitale – veniva inserito in queste macchine un rullino, il quale all’interno conteneva una pellicola sensibile alla luce. Non appena l’otturatore </w:t>
      </w:r>
      <w:r w:rsidR="006E5E79">
        <w:rPr>
          <w:rFonts w:ascii="Arial" w:hAnsi="Arial" w:cs="Arial"/>
        </w:rPr>
        <w:t>s</w:t>
      </w:r>
      <w:r w:rsidRPr="00B322D9">
        <w:rPr>
          <w:rFonts w:ascii="Arial" w:hAnsi="Arial" w:cs="Arial"/>
        </w:rPr>
        <w:t xml:space="preserve">i apriva per qualche decimo di secondo, immediatamente la pellicola si impressionava della luce e quindi delle figure captate dall’obiettivo. Gesù lo dice: </w:t>
      </w:r>
      <w:r w:rsidRPr="00B322D9">
        <w:rPr>
          <w:rFonts w:ascii="Arial" w:hAnsi="Arial" w:cs="Arial"/>
          <w:i/>
        </w:rPr>
        <w:t>“Beati i puri di cuori, perché vedranno Dio”</w:t>
      </w:r>
      <w:r w:rsidRPr="00B322D9">
        <w:rPr>
          <w:rFonts w:ascii="Arial" w:hAnsi="Arial" w:cs="Arial"/>
        </w:rPr>
        <w:t xml:space="preserve">. Il cuore di luce si impegna di luce, il cuore di verità si </w:t>
      </w:r>
      <w:r w:rsidRPr="00B322D9">
        <w:rPr>
          <w:rFonts w:ascii="Arial" w:hAnsi="Arial" w:cs="Arial"/>
          <w:i/>
        </w:rPr>
        <w:t>“impressiona”</w:t>
      </w:r>
      <w:r w:rsidRPr="00B322D9">
        <w:rPr>
          <w:rFonts w:ascii="Arial" w:hAnsi="Arial" w:cs="Arial"/>
        </w:rPr>
        <w:t xml:space="preserve"> di verità. Il cuore ricolmo di grazia e di verità accoglie in sé tutta la grazia e la verità che provengono da Dio. Mentre il cuore di peccato è refrattario ad ogni luce e ad ogni verità. Questo cuore si </w:t>
      </w:r>
      <w:r w:rsidRPr="00B322D9">
        <w:rPr>
          <w:rFonts w:ascii="Arial" w:hAnsi="Arial" w:cs="Arial"/>
          <w:i/>
        </w:rPr>
        <w:t>“impressiona”</w:t>
      </w:r>
      <w:r w:rsidRPr="00B322D9">
        <w:rPr>
          <w:rFonts w:ascii="Arial" w:hAnsi="Arial" w:cs="Arial"/>
        </w:rPr>
        <w:t xml:space="preserve"> solo di falsità, menzogna, errore, tenebra. Il cuore della Vergine Maria, tutto ricolmo di Dio, accoglie Dio anche in ogni sua più piccola manifestazione. Il Dio che è dentro di Lei “capta” sempre il Dio che viene a Lei dal di fuori di Lei. Questo è il mistero della vergine Maria.</w:t>
      </w:r>
      <w:r w:rsidR="006E5E79">
        <w:rPr>
          <w:rFonts w:ascii="Arial" w:hAnsi="Arial" w:cs="Arial"/>
        </w:rPr>
        <w:t xml:space="preserve"> </w:t>
      </w:r>
      <w:r w:rsidRPr="00B322D9">
        <w:rPr>
          <w:rFonts w:ascii="Arial" w:hAnsi="Arial" w:cs="Arial"/>
        </w:rPr>
        <w:t xml:space="preserve">Cosa chiede alla Vergine Maria il cuore che la invoca? Che abbia pietà di noi peccatori. Sempre la Chiesa vede la Vergine Maria come il rifugio dei peccatori. Ella sa che la Madre di Dio vuole la salvezza di ogni anima e per questo intercede presso il Figlio suo, chiedono per tutti misericordia, pietà, compassione, redenzione. Lei è la Madre nelle cui mani il Figlio suo ha posto tutti i tesori della sua misericordia. A Lei dobbiamo noi sempre ricorrere se vogliamo abbandonare il peccato e iniziare una vita nuova. </w:t>
      </w:r>
    </w:p>
    <w:p w14:paraId="39ADEFBF" w14:textId="65397CE7" w:rsidR="008A2AB2" w:rsidRPr="00D87F7A" w:rsidRDefault="00CB4C10">
      <w:pPr>
        <w:spacing w:after="120"/>
        <w:jc w:val="both"/>
        <w:rPr>
          <w:rFonts w:ascii="Arial" w:hAnsi="Arial" w:cs="Arial"/>
          <w:b/>
          <w:sz w:val="18"/>
          <w:szCs w:val="18"/>
        </w:rPr>
      </w:pPr>
      <w:r>
        <w:rPr>
          <w:rFonts w:ascii="Arial" w:hAnsi="Arial" w:cs="Arial"/>
        </w:rPr>
        <w:t xml:space="preserve">Ora chiediamoci: chi è </w:t>
      </w:r>
      <w:r w:rsidR="00362D83">
        <w:rPr>
          <w:rFonts w:ascii="Arial" w:hAnsi="Arial" w:cs="Arial"/>
        </w:rPr>
        <w:t xml:space="preserve">Colui </w:t>
      </w:r>
      <w:r>
        <w:rPr>
          <w:rFonts w:ascii="Arial" w:hAnsi="Arial" w:cs="Arial"/>
        </w:rPr>
        <w:t xml:space="preserve">al quale la Vergine Maria rivolge la sua preghiera? Al Figlio Unigenito del Padre, del quale Lei è la Madre sempre vergine. </w:t>
      </w:r>
      <w:r w:rsidR="00AC6143">
        <w:rPr>
          <w:rFonts w:ascii="Arial" w:hAnsi="Arial" w:cs="Arial"/>
        </w:rPr>
        <w:t xml:space="preserve">E ancora: </w:t>
      </w:r>
      <w:r w:rsidR="00362D83">
        <w:rPr>
          <w:rFonts w:ascii="Arial" w:hAnsi="Arial" w:cs="Arial"/>
        </w:rPr>
        <w:t xml:space="preserve">a </w:t>
      </w:r>
      <w:r w:rsidR="00AC6143">
        <w:rPr>
          <w:rFonts w:ascii="Arial" w:hAnsi="Arial" w:cs="Arial"/>
        </w:rPr>
        <w:t xml:space="preserve">chi noi chiediamo di avere pietà dei peccatori? A Colei che è la Madre del Figlio dell’Altissimo, del Verbo eterno che nel suo seno si è fatto carne per opera dello Spirito Santo. Se noi diciamo che Gesù è un uomo come tutti gli altri uomini, anche di Maria ne facciamo una donna come tutte le altre donne. Qual è la conseguenza di questa nostra fede falsa? Anche la nostra preghiera viene dichiarata falsa. Con questa nostra fede falsa pregheremmo una donna come tutte le altre donne, perché interceda presso un uomo come tutti gli altri uomini. Si comprenderà bene che la nostra invocazione è come se fosse rivolta ad una pietra. Se vogliamo che la nostra preghiera sia efficace dobbiamo innalzarla dalla purezza della nostra fede. Se la nostra fede è falsa anche la nostra preghiera sarà falsa. Essendo oggi tutta la nostra fede falsa, la nostra preghiera è anch’essa falsa. Noi oggi preghiamo un Dio falso e ogni nostra preghiera è falsa. Ma anche l’uomo che prega è falso.  È falso perché ormai non esiste più il peccato. È cosa inutile chiedere alla Madre di Dio che preghi per noi peccatori, dal momento che presso il Dio nel quale diciamo di credere siamo tutti giustificati e benedetti nei nostri peccati. </w:t>
      </w:r>
      <w:r w:rsidR="00D3790E" w:rsidRPr="00B322D9">
        <w:rPr>
          <w:rFonts w:ascii="Arial" w:hAnsi="Arial" w:cs="Arial"/>
        </w:rPr>
        <w:t>Angeli, Santi, intercedete per noi presso la nostra Madre celeste, la Madre della Redenzione, il Rifugio dei peccatori, la nostra Avvocata, la Soccorritrice nostra.</w:t>
      </w:r>
      <w:r w:rsidR="00AC6143">
        <w:rPr>
          <w:rFonts w:ascii="Arial" w:hAnsi="Arial" w:cs="Arial"/>
        </w:rPr>
        <w:t xml:space="preserve"> </w:t>
      </w:r>
      <w:r w:rsidR="00D87F7A" w:rsidRPr="00D87F7A">
        <w:rPr>
          <w:rFonts w:ascii="Arial" w:hAnsi="Arial" w:cs="Arial"/>
          <w:sz w:val="18"/>
          <w:szCs w:val="18"/>
        </w:rPr>
        <w:t>1</w:t>
      </w:r>
      <w:r w:rsidR="001B292F" w:rsidRPr="00D87F7A">
        <w:rPr>
          <w:rFonts w:ascii="Arial" w:hAnsi="Arial" w:cs="Arial"/>
          <w:b/>
          <w:sz w:val="18"/>
          <w:szCs w:val="18"/>
        </w:rPr>
        <w:t>0 Settembre 2023</w:t>
      </w:r>
      <w:bookmarkEnd w:id="2"/>
    </w:p>
    <w:sectPr w:rsidR="008A2AB2" w:rsidRPr="00D87F7A" w:rsidSect="00AC6143">
      <w:type w:val="oddPage"/>
      <w:pgSz w:w="11906" w:h="16838" w:code="9"/>
      <w:pgMar w:top="454" w:right="130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797"/>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2D8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0648B"/>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E79"/>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2AB2"/>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143"/>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9"/>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4C10"/>
    <w:rsid w:val="00CB6834"/>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87F7A"/>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977</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2023-04-05T16:04:00Z</dcterms:created>
  <dcterms:modified xsi:type="dcterms:W3CDTF">2023-04-07T04:24:00Z</dcterms:modified>
</cp:coreProperties>
</file>